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00" w:rsidRDefault="00CA2D00" w:rsidP="00CA2D00">
      <w:pPr>
        <w:pStyle w:val="ListParagraph"/>
        <w:numPr>
          <w:ilvl w:val="0"/>
          <w:numId w:val="1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Title and spokesperson</w:t>
      </w:r>
    </w:p>
    <w:p w:rsidR="00CA2D00" w:rsidRDefault="00CA2D00" w:rsidP="00CA2D00">
      <w:pPr>
        <w:pStyle w:val="ListParagraph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Neutron-rich nuclei in the vicinity of 208Pb</w:t>
      </w:r>
    </w:p>
    <w:p w:rsidR="00CA2D00" w:rsidRPr="00CA2D00" w:rsidRDefault="00CA2D00" w:rsidP="00CA2D00">
      <w:pPr>
        <w:pStyle w:val="ListParagraph"/>
        <w:ind w:left="360"/>
        <w:rPr>
          <w:color w:val="000000"/>
          <w:sz w:val="22"/>
          <w:szCs w:val="22"/>
        </w:rPr>
      </w:pPr>
      <w:r w:rsidRPr="00CA2D00">
        <w:rPr>
          <w:color w:val="000000"/>
          <w:sz w:val="22"/>
          <w:szCs w:val="22"/>
        </w:rPr>
        <w:t>Zsolt Podolyak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</w:p>
    <w:p w:rsidR="00CA2D00" w:rsidRDefault="00CA2D00" w:rsidP="00CA2D00">
      <w:pPr>
        <w:pStyle w:val="ListParagraph"/>
        <w:numPr>
          <w:ilvl w:val="0"/>
          <w:numId w:val="1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Main objectives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Study of neutron-rich nuclei around 208Pb. Main aim is probably 207Tl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</w:p>
    <w:p w:rsidR="00CA2D00" w:rsidRDefault="00CA2D00" w:rsidP="00CA2D00">
      <w:pPr>
        <w:pStyle w:val="ListParagraph"/>
        <w:numPr>
          <w:ilvl w:val="0"/>
          <w:numId w:val="1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Short statement on the run itself and how AGATA operated.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The experiment went OK. There were the normal problems one would expect at such complex experiments. The AGATA </w:t>
      </w:r>
      <w:proofErr w:type="gramStart"/>
      <w:r>
        <w:rPr>
          <w:rFonts w:ascii="Cambria" w:hAnsi="Cambria"/>
          <w:color w:val="000000"/>
          <w:sz w:val="22"/>
          <w:szCs w:val="22"/>
        </w:rPr>
        <w:t>staff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was fantastic, very professional.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</w:p>
    <w:p w:rsidR="00CA2D00" w:rsidRDefault="00CA2D00" w:rsidP="00CA2D00">
      <w:pPr>
        <w:pStyle w:val="ListParagraph"/>
        <w:numPr>
          <w:ilvl w:val="0"/>
          <w:numId w:val="1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Status of the analysis, 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 xml:space="preserve">Data being analysed by PhD student Ryan </w:t>
      </w:r>
      <w:proofErr w:type="spellStart"/>
      <w:r>
        <w:rPr>
          <w:rFonts w:ascii="Cambria" w:hAnsi="Cambria"/>
          <w:color w:val="000000"/>
          <w:sz w:val="22"/>
          <w:szCs w:val="22"/>
        </w:rPr>
        <w:t>Kempley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(</w:t>
      </w:r>
      <w:smartTag w:uri="urn:schemas-microsoft-com:office:smarttags" w:element="place">
        <w:r>
          <w:rPr>
            <w:rFonts w:ascii="Cambria" w:hAnsi="Cambria"/>
            <w:color w:val="000000"/>
            <w:sz w:val="22"/>
            <w:szCs w:val="22"/>
          </w:rPr>
          <w:t>Surrey</w:t>
        </w:r>
      </w:smartTag>
      <w:r>
        <w:rPr>
          <w:rFonts w:ascii="Cambria" w:hAnsi="Cambria"/>
          <w:color w:val="000000"/>
          <w:sz w:val="22"/>
          <w:szCs w:val="22"/>
        </w:rPr>
        <w:t>).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Gamma-ray spectra obtained for beam-like </w:t>
      </w:r>
      <w:proofErr w:type="spellStart"/>
      <w:r>
        <w:rPr>
          <w:rFonts w:ascii="Cambria" w:hAnsi="Cambria"/>
          <w:color w:val="000000"/>
          <w:sz w:val="22"/>
          <w:szCs w:val="22"/>
        </w:rPr>
        <w:t>Xe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nuclei were obtained. These show the expected lines. The analysis is ongoing. The experiment is being replayed to allow time gates (clean the spectra).  Ryan is in </w:t>
      </w:r>
      <w:proofErr w:type="spellStart"/>
      <w:r>
        <w:rPr>
          <w:rFonts w:ascii="Cambria" w:hAnsi="Cambria"/>
          <w:color w:val="000000"/>
          <w:sz w:val="22"/>
          <w:szCs w:val="22"/>
        </w:rPr>
        <w:t>Padova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now working closely with </w:t>
      </w:r>
      <w:smartTag w:uri="urn:schemas-microsoft-com:office:smarttags" w:element="PersonName">
        <w:r>
          <w:rPr>
            <w:rFonts w:ascii="Cambria" w:hAnsi="Cambria"/>
            <w:color w:val="000000"/>
            <w:sz w:val="22"/>
            <w:szCs w:val="22"/>
          </w:rPr>
          <w:t>Francesco Recchia</w:t>
        </w:r>
      </w:smartTag>
      <w:r>
        <w:rPr>
          <w:rFonts w:ascii="Cambria" w:hAnsi="Cambria"/>
          <w:color w:val="000000"/>
          <w:sz w:val="22"/>
          <w:szCs w:val="22"/>
        </w:rPr>
        <w:t>, hoping to solve the remaining issues.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</w:p>
    <w:p w:rsidR="00CA2D00" w:rsidRDefault="00CA2D00" w:rsidP="00CA2D00">
      <w:pPr>
        <w:pStyle w:val="ListParagraph"/>
        <w:numPr>
          <w:ilvl w:val="0"/>
          <w:numId w:val="1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Any results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It was proved that the cross-coincidence between </w:t>
      </w:r>
      <w:proofErr w:type="spellStart"/>
      <w:r>
        <w:rPr>
          <w:rFonts w:ascii="Cambria" w:hAnsi="Cambria"/>
          <w:color w:val="000000"/>
          <w:sz w:val="22"/>
          <w:szCs w:val="22"/>
        </w:rPr>
        <w:t>Xe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and </w:t>
      </w:r>
      <w:proofErr w:type="spellStart"/>
      <w:r>
        <w:rPr>
          <w:rFonts w:ascii="Cambria" w:hAnsi="Cambria"/>
          <w:color w:val="000000"/>
          <w:sz w:val="22"/>
          <w:szCs w:val="22"/>
        </w:rPr>
        <w:t>Pb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isotopes worked. No nuclear structure results yet.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</w:p>
    <w:p w:rsidR="00CA2D00" w:rsidRDefault="00CA2D00" w:rsidP="00CA2D00">
      <w:pPr>
        <w:pStyle w:val="ListParagraph"/>
        <w:numPr>
          <w:ilvl w:val="0"/>
          <w:numId w:val="1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Publications or talks (or an indication if there will be any)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  <w:r w:rsidRPr="00CA2D00">
        <w:rPr>
          <w:rFonts w:ascii="Cambria" w:hAnsi="Cambria"/>
          <w:color w:val="000000"/>
          <w:sz w:val="22"/>
          <w:szCs w:val="22"/>
          <w:lang w:val="fr-FR"/>
        </w:rPr>
        <w:t xml:space="preserve">R. </w:t>
      </w:r>
      <w:proofErr w:type="spellStart"/>
      <w:r w:rsidRPr="00CA2D00">
        <w:rPr>
          <w:rFonts w:ascii="Cambria" w:hAnsi="Cambria"/>
          <w:color w:val="000000"/>
          <w:sz w:val="22"/>
          <w:szCs w:val="22"/>
          <w:lang w:val="fr-FR"/>
        </w:rPr>
        <w:t>Kempley</w:t>
      </w:r>
      <w:proofErr w:type="spellEnd"/>
      <w:r w:rsidRPr="00CA2D00">
        <w:rPr>
          <w:rFonts w:ascii="Cambria" w:hAnsi="Cambria"/>
          <w:color w:val="000000"/>
          <w:sz w:val="22"/>
          <w:szCs w:val="22"/>
          <w:lang w:val="fr-FR"/>
        </w:rPr>
        <w:t xml:space="preserve"> et al, Acta Phys. Pol. </w:t>
      </w:r>
      <w:r>
        <w:rPr>
          <w:rFonts w:ascii="Cambria" w:hAnsi="Cambria"/>
          <w:color w:val="000000"/>
          <w:sz w:val="22"/>
          <w:szCs w:val="22"/>
        </w:rPr>
        <w:t>B42, 717 (2011)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  <w:proofErr w:type="gramStart"/>
      <w:r>
        <w:rPr>
          <w:rFonts w:ascii="Cambria" w:hAnsi="Cambria"/>
          <w:color w:val="000000"/>
          <w:sz w:val="22"/>
          <w:szCs w:val="22"/>
        </w:rPr>
        <w:t xml:space="preserve">Talks given at the </w:t>
      </w:r>
      <w:proofErr w:type="spellStart"/>
      <w:r>
        <w:rPr>
          <w:rFonts w:ascii="Cambria" w:hAnsi="Cambria"/>
          <w:color w:val="000000"/>
          <w:sz w:val="22"/>
          <w:szCs w:val="22"/>
        </w:rPr>
        <w:t>Zakopane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conference 2010.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gramStart"/>
      <w:r>
        <w:rPr>
          <w:rFonts w:ascii="Cambria" w:hAnsi="Cambria"/>
          <w:color w:val="000000"/>
          <w:sz w:val="22"/>
          <w:szCs w:val="22"/>
        </w:rPr>
        <w:t>Also at EGAN2011.</w:t>
      </w:r>
      <w:proofErr w:type="gramEnd"/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</w:p>
    <w:p w:rsidR="00CA2D00" w:rsidRDefault="00CA2D00" w:rsidP="00CA2D00">
      <w:pPr>
        <w:pStyle w:val="ListParagraph"/>
        <w:numPr>
          <w:ilvl w:val="0"/>
          <w:numId w:val="1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Any problems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There are no problems related to AGATA and the experiment itself. The data analysis is very complex. It would be nice to have a document explaining all the steps in details (with all the equations used for calibrations, reaction mechanism, angle calculations)</w:t>
      </w:r>
    </w:p>
    <w:p w:rsidR="00CA2D00" w:rsidRDefault="00CA2D00" w:rsidP="00CA2D00">
      <w:pPr>
        <w:pStyle w:val="ListParagraph"/>
        <w:ind w:left="360"/>
        <w:rPr>
          <w:rFonts w:ascii="Cambria" w:hAnsi="Cambria"/>
          <w:color w:val="000000"/>
          <w:sz w:val="22"/>
          <w:szCs w:val="22"/>
        </w:rPr>
      </w:pPr>
    </w:p>
    <w:p w:rsidR="00CA2D00" w:rsidRDefault="00CA2D00" w:rsidP="00CA2D00">
      <w:pPr>
        <w:pStyle w:val="ListParagraph"/>
        <w:numPr>
          <w:ilvl w:val="0"/>
          <w:numId w:val="1"/>
        </w:num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Anything else</w:t>
      </w:r>
    </w:p>
    <w:p w:rsidR="00CA2D00" w:rsidRDefault="00CA2D00" w:rsidP="00CA2D00">
      <w:pPr>
        <w:ind w:left="36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No.</w:t>
      </w:r>
    </w:p>
    <w:p w:rsidR="00CF0E7A" w:rsidRDefault="00CF0E7A"/>
    <w:sectPr w:rsidR="00CF0E7A" w:rsidSect="00CF0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22C53"/>
    <w:multiLevelType w:val="hybridMultilevel"/>
    <w:tmpl w:val="BDDE7A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D00"/>
    <w:rsid w:val="00016039"/>
    <w:rsid w:val="002206FA"/>
    <w:rsid w:val="00326F9D"/>
    <w:rsid w:val="0034732C"/>
    <w:rsid w:val="004462B1"/>
    <w:rsid w:val="00502F48"/>
    <w:rsid w:val="00691D46"/>
    <w:rsid w:val="00B078F0"/>
    <w:rsid w:val="00B07B7B"/>
    <w:rsid w:val="00CA2D00"/>
    <w:rsid w:val="00CC0542"/>
    <w:rsid w:val="00CF0E7A"/>
    <w:rsid w:val="00D251C5"/>
    <w:rsid w:val="00D4150A"/>
    <w:rsid w:val="00DC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0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0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STFC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simpson</dc:creator>
  <cp:keywords/>
  <dc:description/>
  <cp:lastModifiedBy>john simpson</cp:lastModifiedBy>
  <cp:revision>2</cp:revision>
  <dcterms:created xsi:type="dcterms:W3CDTF">2011-10-12T16:17:00Z</dcterms:created>
  <dcterms:modified xsi:type="dcterms:W3CDTF">2011-10-12T16:18:00Z</dcterms:modified>
</cp:coreProperties>
</file>